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F7DC" w14:textId="77777777" w:rsidR="004721B5" w:rsidRPr="004721B5" w:rsidRDefault="004721B5" w:rsidP="004721B5">
      <w:pPr>
        <w:spacing w:after="180" w:line="240" w:lineRule="auto"/>
        <w:outlineLvl w:val="0"/>
        <w:rPr>
          <w:rFonts w:ascii="Georgia" w:eastAsia="Times New Roman" w:hAnsi="Georgia" w:cs="Times New Roman"/>
          <w:b/>
          <w:bCs/>
          <w:color w:val="002E40"/>
          <w:kern w:val="36"/>
          <w:sz w:val="72"/>
          <w:szCs w:val="72"/>
        </w:rPr>
      </w:pPr>
      <w:r w:rsidRPr="004721B5">
        <w:rPr>
          <w:rFonts w:ascii="Georgia" w:eastAsia="Times New Roman" w:hAnsi="Georgia" w:cs="Times New Roman"/>
          <w:b/>
          <w:bCs/>
          <w:color w:val="002E40"/>
          <w:kern w:val="36"/>
          <w:sz w:val="72"/>
          <w:szCs w:val="72"/>
        </w:rPr>
        <w:t>Principles of Good Practice - Independent School Trustees</w:t>
      </w:r>
    </w:p>
    <w:p w14:paraId="3BAFB526" w14:textId="77777777" w:rsidR="004721B5" w:rsidRPr="004721B5" w:rsidRDefault="004721B5" w:rsidP="004721B5">
      <w:pPr>
        <w:spacing w:before="100" w:beforeAutospacing="1" w:after="100" w:afterAutospacing="1" w:line="240" w:lineRule="auto"/>
        <w:rPr>
          <w:rFonts w:ascii="Times New Roman" w:eastAsia="Times New Roman" w:hAnsi="Times New Roman" w:cs="Times New Roman"/>
          <w:sz w:val="24"/>
          <w:szCs w:val="24"/>
        </w:rPr>
      </w:pPr>
      <w:r w:rsidRPr="004721B5">
        <w:rPr>
          <w:rFonts w:ascii="Times New Roman" w:eastAsia="Times New Roman" w:hAnsi="Times New Roman" w:cs="Times New Roman"/>
          <w:sz w:val="24"/>
          <w:szCs w:val="24"/>
        </w:rPr>
        <w:t>Revised and approved by the NAIS board in 2003</w:t>
      </w:r>
    </w:p>
    <w:p w14:paraId="5EC540F4" w14:textId="77777777" w:rsidR="004721B5" w:rsidRPr="004721B5" w:rsidRDefault="004721B5" w:rsidP="004721B5">
      <w:pPr>
        <w:spacing w:before="100" w:beforeAutospacing="1" w:after="100" w:afterAutospacing="1" w:line="240" w:lineRule="auto"/>
        <w:rPr>
          <w:rFonts w:ascii="Times New Roman" w:eastAsia="Times New Roman" w:hAnsi="Times New Roman" w:cs="Times New Roman"/>
          <w:sz w:val="24"/>
          <w:szCs w:val="24"/>
        </w:rPr>
      </w:pPr>
      <w:r w:rsidRPr="004721B5">
        <w:rPr>
          <w:rFonts w:ascii="Times New Roman" w:eastAsia="Times New Roman" w:hAnsi="Times New Roman" w:cs="Times New Roman"/>
          <w:b/>
          <w:bCs/>
          <w:sz w:val="24"/>
          <w:szCs w:val="24"/>
        </w:rPr>
        <w:t>Preamble</w:t>
      </w:r>
      <w:r w:rsidRPr="004721B5">
        <w:rPr>
          <w:rFonts w:ascii="Times New Roman" w:eastAsia="Times New Roman" w:hAnsi="Times New Roman" w:cs="Times New Roman"/>
          <w:sz w:val="24"/>
          <w:szCs w:val="24"/>
        </w:rPr>
        <w:t>: The following principles provide common ground for interaction between independent school professionals and their many constituents (parents, students, colleagues at other schools, and the public). The NAIS Principles of Good Practice for member schools define high standards and ethical behavior in key areas of school operations to guide schools in becoming the best education communities they can be, to embed the expectation of professionalism, and to further our sector’s core values of transparency, excellence, and inclusivity. Accordingly, membership in NAIS is contingent upon agreement to abide by "the spirit" of the PGPs.(1)</w:t>
      </w:r>
    </w:p>
    <w:p w14:paraId="5059BBCA" w14:textId="77777777" w:rsidR="004721B5" w:rsidRPr="004721B5" w:rsidRDefault="004721B5" w:rsidP="004721B5">
      <w:pPr>
        <w:spacing w:before="100" w:beforeAutospacing="1" w:after="100" w:afterAutospacing="1" w:line="240" w:lineRule="auto"/>
        <w:rPr>
          <w:rFonts w:ascii="Times New Roman" w:eastAsia="Times New Roman" w:hAnsi="Times New Roman" w:cs="Times New Roman"/>
          <w:sz w:val="24"/>
          <w:szCs w:val="24"/>
        </w:rPr>
      </w:pPr>
      <w:r w:rsidRPr="004721B5">
        <w:rPr>
          <w:rFonts w:ascii="Times New Roman" w:eastAsia="Times New Roman" w:hAnsi="Times New Roman" w:cs="Times New Roman"/>
          <w:b/>
          <w:bCs/>
          <w:sz w:val="24"/>
          <w:szCs w:val="24"/>
        </w:rPr>
        <w:t>Overview</w:t>
      </w:r>
      <w:r w:rsidRPr="004721B5">
        <w:rPr>
          <w:rFonts w:ascii="Times New Roman" w:eastAsia="Times New Roman" w:hAnsi="Times New Roman" w:cs="Times New Roman"/>
          <w:sz w:val="24"/>
          <w:szCs w:val="24"/>
        </w:rPr>
        <w:t>: The following Principles of Good Practice are set forth to provide a common perspective on the responsibilities of individual members of independent school boards.</w:t>
      </w:r>
    </w:p>
    <w:p w14:paraId="1D86047C" w14:textId="77777777" w:rsidR="004721B5" w:rsidRPr="004721B5" w:rsidRDefault="004721B5" w:rsidP="004721B5">
      <w:pPr>
        <w:spacing w:before="100" w:beforeAutospacing="1" w:after="100" w:afterAutospacing="1" w:line="240" w:lineRule="auto"/>
        <w:rPr>
          <w:rFonts w:ascii="Times New Roman" w:eastAsia="Times New Roman" w:hAnsi="Times New Roman" w:cs="Times New Roman"/>
          <w:sz w:val="24"/>
          <w:szCs w:val="24"/>
        </w:rPr>
      </w:pPr>
      <w:r w:rsidRPr="004721B5">
        <w:rPr>
          <w:rFonts w:ascii="Times New Roman" w:eastAsia="Times New Roman" w:hAnsi="Times New Roman" w:cs="Times New Roman"/>
          <w:b/>
          <w:bCs/>
          <w:sz w:val="24"/>
          <w:szCs w:val="24"/>
        </w:rPr>
        <w:t>NAIS Principles of Good Practice:</w:t>
      </w:r>
    </w:p>
    <w:p w14:paraId="3966C331" w14:textId="77777777" w:rsidR="004721B5" w:rsidRPr="004721B5" w:rsidRDefault="004721B5" w:rsidP="004721B5">
      <w:pPr>
        <w:numPr>
          <w:ilvl w:val="0"/>
          <w:numId w:val="1"/>
        </w:numPr>
        <w:spacing w:before="100" w:beforeAutospacing="1" w:after="120" w:line="240" w:lineRule="auto"/>
        <w:rPr>
          <w:rFonts w:ascii="Times New Roman" w:eastAsia="Times New Roman" w:hAnsi="Times New Roman" w:cs="Times New Roman"/>
          <w:sz w:val="24"/>
          <w:szCs w:val="24"/>
        </w:rPr>
      </w:pPr>
      <w:r w:rsidRPr="004721B5">
        <w:rPr>
          <w:rFonts w:ascii="Times New Roman" w:eastAsia="Times New Roman" w:hAnsi="Times New Roman" w:cs="Times New Roman"/>
          <w:sz w:val="24"/>
          <w:szCs w:val="24"/>
        </w:rPr>
        <w:t>A trustee actively supports and promotes the school's mission, vision, strategic goals, and policy positions.</w:t>
      </w:r>
    </w:p>
    <w:p w14:paraId="365B06D8" w14:textId="77777777" w:rsidR="004721B5" w:rsidRPr="004721B5" w:rsidRDefault="004721B5" w:rsidP="004721B5">
      <w:pPr>
        <w:numPr>
          <w:ilvl w:val="0"/>
          <w:numId w:val="1"/>
        </w:numPr>
        <w:spacing w:before="100" w:beforeAutospacing="1" w:after="120" w:line="240" w:lineRule="auto"/>
        <w:rPr>
          <w:rFonts w:ascii="Times New Roman" w:eastAsia="Times New Roman" w:hAnsi="Times New Roman" w:cs="Times New Roman"/>
          <w:sz w:val="24"/>
          <w:szCs w:val="24"/>
        </w:rPr>
      </w:pPr>
      <w:r w:rsidRPr="004721B5">
        <w:rPr>
          <w:rFonts w:ascii="Times New Roman" w:eastAsia="Times New Roman" w:hAnsi="Times New Roman" w:cs="Times New Roman"/>
          <w:sz w:val="24"/>
          <w:szCs w:val="24"/>
        </w:rPr>
        <w:t>A trustee is knowledgeable about the school's mission and goals, including its commitment to equity and justice, and represents them appropriately and accurately within the community.</w:t>
      </w:r>
    </w:p>
    <w:p w14:paraId="5D22505A" w14:textId="77777777" w:rsidR="004721B5" w:rsidRPr="004721B5" w:rsidRDefault="004721B5" w:rsidP="004721B5">
      <w:pPr>
        <w:numPr>
          <w:ilvl w:val="0"/>
          <w:numId w:val="1"/>
        </w:numPr>
        <w:spacing w:before="100" w:beforeAutospacing="1" w:after="120" w:line="240" w:lineRule="auto"/>
        <w:rPr>
          <w:rFonts w:ascii="Times New Roman" w:eastAsia="Times New Roman" w:hAnsi="Times New Roman" w:cs="Times New Roman"/>
          <w:sz w:val="24"/>
          <w:szCs w:val="24"/>
        </w:rPr>
      </w:pPr>
      <w:r w:rsidRPr="004721B5">
        <w:rPr>
          <w:rFonts w:ascii="Times New Roman" w:eastAsia="Times New Roman" w:hAnsi="Times New Roman" w:cs="Times New Roman"/>
          <w:sz w:val="24"/>
          <w:szCs w:val="24"/>
        </w:rPr>
        <w:t>A trustee stays fully informed about current operations and issues by attending meetings regularly, coming to meetings well prepared, and participating fully in all matters.</w:t>
      </w:r>
    </w:p>
    <w:p w14:paraId="08717C44" w14:textId="77777777" w:rsidR="004721B5" w:rsidRPr="004721B5" w:rsidRDefault="004721B5" w:rsidP="004721B5">
      <w:pPr>
        <w:numPr>
          <w:ilvl w:val="0"/>
          <w:numId w:val="1"/>
        </w:numPr>
        <w:spacing w:before="100" w:beforeAutospacing="1" w:after="120" w:line="240" w:lineRule="auto"/>
        <w:rPr>
          <w:rFonts w:ascii="Times New Roman" w:eastAsia="Times New Roman" w:hAnsi="Times New Roman" w:cs="Times New Roman"/>
          <w:sz w:val="24"/>
          <w:szCs w:val="24"/>
        </w:rPr>
      </w:pPr>
      <w:r w:rsidRPr="004721B5">
        <w:rPr>
          <w:rFonts w:ascii="Times New Roman" w:eastAsia="Times New Roman" w:hAnsi="Times New Roman" w:cs="Times New Roman"/>
          <w:sz w:val="24"/>
          <w:szCs w:val="24"/>
        </w:rPr>
        <w:t>The board sets policy and focuses on long-range and strategic issues. An individual trustee does not become involved directly in specific management, personnel, or curricular issues.</w:t>
      </w:r>
    </w:p>
    <w:p w14:paraId="04B901F1" w14:textId="77777777" w:rsidR="004721B5" w:rsidRPr="004721B5" w:rsidRDefault="004721B5" w:rsidP="004721B5">
      <w:pPr>
        <w:numPr>
          <w:ilvl w:val="0"/>
          <w:numId w:val="1"/>
        </w:numPr>
        <w:spacing w:before="100" w:beforeAutospacing="1" w:after="120" w:line="240" w:lineRule="auto"/>
        <w:rPr>
          <w:rFonts w:ascii="Times New Roman" w:eastAsia="Times New Roman" w:hAnsi="Times New Roman" w:cs="Times New Roman"/>
          <w:sz w:val="24"/>
          <w:szCs w:val="24"/>
        </w:rPr>
      </w:pPr>
      <w:r w:rsidRPr="004721B5">
        <w:rPr>
          <w:rFonts w:ascii="Times New Roman" w:eastAsia="Times New Roman" w:hAnsi="Times New Roman" w:cs="Times New Roman"/>
          <w:sz w:val="24"/>
          <w:szCs w:val="24"/>
        </w:rPr>
        <w:t>The trustee takes care to separate the interests of the school from the specific needs of a particular child or constituency.</w:t>
      </w:r>
    </w:p>
    <w:p w14:paraId="488C27BB" w14:textId="77777777" w:rsidR="004721B5" w:rsidRPr="004721B5" w:rsidRDefault="004721B5" w:rsidP="004721B5">
      <w:pPr>
        <w:numPr>
          <w:ilvl w:val="0"/>
          <w:numId w:val="1"/>
        </w:numPr>
        <w:spacing w:before="100" w:beforeAutospacing="1" w:after="120" w:line="240" w:lineRule="auto"/>
        <w:rPr>
          <w:rFonts w:ascii="Times New Roman" w:eastAsia="Times New Roman" w:hAnsi="Times New Roman" w:cs="Times New Roman"/>
          <w:sz w:val="24"/>
          <w:szCs w:val="24"/>
        </w:rPr>
      </w:pPr>
      <w:r w:rsidRPr="004721B5">
        <w:rPr>
          <w:rFonts w:ascii="Times New Roman" w:eastAsia="Times New Roman" w:hAnsi="Times New Roman" w:cs="Times New Roman"/>
          <w:sz w:val="24"/>
          <w:szCs w:val="24"/>
        </w:rPr>
        <w:t>A trustee accepts and supports board decisions. Once a decision has been made, the board speaks as one voice.</w:t>
      </w:r>
    </w:p>
    <w:p w14:paraId="43DD1F14" w14:textId="77777777" w:rsidR="004721B5" w:rsidRPr="004721B5" w:rsidRDefault="004721B5" w:rsidP="004721B5">
      <w:pPr>
        <w:numPr>
          <w:ilvl w:val="0"/>
          <w:numId w:val="1"/>
        </w:numPr>
        <w:spacing w:before="100" w:beforeAutospacing="1" w:after="120" w:line="240" w:lineRule="auto"/>
        <w:rPr>
          <w:rFonts w:ascii="Times New Roman" w:eastAsia="Times New Roman" w:hAnsi="Times New Roman" w:cs="Times New Roman"/>
          <w:sz w:val="24"/>
          <w:szCs w:val="24"/>
        </w:rPr>
      </w:pPr>
      <w:r w:rsidRPr="004721B5">
        <w:rPr>
          <w:rFonts w:ascii="Times New Roman" w:eastAsia="Times New Roman" w:hAnsi="Times New Roman" w:cs="Times New Roman"/>
          <w:sz w:val="24"/>
          <w:szCs w:val="24"/>
        </w:rPr>
        <w:t>A trustee keeps all board deliberations confidential.</w:t>
      </w:r>
    </w:p>
    <w:p w14:paraId="14FE1C8F" w14:textId="77777777" w:rsidR="004721B5" w:rsidRPr="004721B5" w:rsidRDefault="004721B5" w:rsidP="004721B5">
      <w:pPr>
        <w:numPr>
          <w:ilvl w:val="0"/>
          <w:numId w:val="1"/>
        </w:numPr>
        <w:spacing w:before="100" w:beforeAutospacing="1" w:after="120" w:line="240" w:lineRule="auto"/>
        <w:rPr>
          <w:rFonts w:ascii="Times New Roman" w:eastAsia="Times New Roman" w:hAnsi="Times New Roman" w:cs="Times New Roman"/>
          <w:sz w:val="24"/>
          <w:szCs w:val="24"/>
        </w:rPr>
      </w:pPr>
      <w:r w:rsidRPr="004721B5">
        <w:rPr>
          <w:rFonts w:ascii="Times New Roman" w:eastAsia="Times New Roman" w:hAnsi="Times New Roman" w:cs="Times New Roman"/>
          <w:sz w:val="24"/>
          <w:szCs w:val="24"/>
        </w:rPr>
        <w:t>A trustee guards against conflict of interest, whether personal or business related.</w:t>
      </w:r>
    </w:p>
    <w:p w14:paraId="739A48B4" w14:textId="77777777" w:rsidR="004721B5" w:rsidRPr="004721B5" w:rsidRDefault="004721B5" w:rsidP="004721B5">
      <w:pPr>
        <w:numPr>
          <w:ilvl w:val="0"/>
          <w:numId w:val="1"/>
        </w:numPr>
        <w:spacing w:before="100" w:beforeAutospacing="1" w:after="120" w:line="240" w:lineRule="auto"/>
        <w:rPr>
          <w:rFonts w:ascii="Times New Roman" w:eastAsia="Times New Roman" w:hAnsi="Times New Roman" w:cs="Times New Roman"/>
          <w:sz w:val="24"/>
          <w:szCs w:val="24"/>
        </w:rPr>
      </w:pPr>
      <w:r w:rsidRPr="004721B5">
        <w:rPr>
          <w:rFonts w:ascii="Times New Roman" w:eastAsia="Times New Roman" w:hAnsi="Times New Roman" w:cs="Times New Roman"/>
          <w:sz w:val="24"/>
          <w:szCs w:val="24"/>
        </w:rPr>
        <w:lastRenderedPageBreak/>
        <w:t>A trustee has the responsibility to support the school and its head and to demonstrate that support within the community.</w:t>
      </w:r>
    </w:p>
    <w:p w14:paraId="00E4086C" w14:textId="77777777" w:rsidR="004721B5" w:rsidRPr="004721B5" w:rsidRDefault="004721B5" w:rsidP="004721B5">
      <w:pPr>
        <w:numPr>
          <w:ilvl w:val="0"/>
          <w:numId w:val="1"/>
        </w:numPr>
        <w:spacing w:before="100" w:beforeAutospacing="1" w:after="120" w:line="240" w:lineRule="auto"/>
        <w:rPr>
          <w:rFonts w:ascii="Times New Roman" w:eastAsia="Times New Roman" w:hAnsi="Times New Roman" w:cs="Times New Roman"/>
          <w:sz w:val="24"/>
          <w:szCs w:val="24"/>
        </w:rPr>
      </w:pPr>
      <w:r w:rsidRPr="004721B5">
        <w:rPr>
          <w:rFonts w:ascii="Times New Roman" w:eastAsia="Times New Roman" w:hAnsi="Times New Roman" w:cs="Times New Roman"/>
          <w:sz w:val="24"/>
          <w:szCs w:val="24"/>
        </w:rPr>
        <w:t>Authority is vested in the board as a whole. A trustee who learns of an issue of importance to the school has the obligation to bring it to the head of school, or to the board chair, and must refrain from responding to the situation individually.</w:t>
      </w:r>
    </w:p>
    <w:p w14:paraId="4723C16B" w14:textId="77777777" w:rsidR="004721B5" w:rsidRPr="004721B5" w:rsidRDefault="004721B5" w:rsidP="004721B5">
      <w:pPr>
        <w:numPr>
          <w:ilvl w:val="0"/>
          <w:numId w:val="1"/>
        </w:numPr>
        <w:spacing w:before="100" w:beforeAutospacing="1" w:after="120" w:line="240" w:lineRule="auto"/>
        <w:rPr>
          <w:rFonts w:ascii="Times New Roman" w:eastAsia="Times New Roman" w:hAnsi="Times New Roman" w:cs="Times New Roman"/>
          <w:sz w:val="24"/>
          <w:szCs w:val="24"/>
        </w:rPr>
      </w:pPr>
      <w:r w:rsidRPr="004721B5">
        <w:rPr>
          <w:rFonts w:ascii="Times New Roman" w:eastAsia="Times New Roman" w:hAnsi="Times New Roman" w:cs="Times New Roman"/>
          <w:sz w:val="24"/>
          <w:szCs w:val="24"/>
        </w:rPr>
        <w:t>A trustee contributes to the development program of the school, including strategic planning for development, financial support, and active involvement in annual and capital giving.</w:t>
      </w:r>
    </w:p>
    <w:p w14:paraId="41C009D4" w14:textId="77777777" w:rsidR="004721B5" w:rsidRDefault="004721B5" w:rsidP="004721B5">
      <w:pPr>
        <w:numPr>
          <w:ilvl w:val="0"/>
          <w:numId w:val="1"/>
        </w:numPr>
        <w:spacing w:before="100" w:beforeAutospacing="1" w:after="120" w:line="240" w:lineRule="auto"/>
        <w:rPr>
          <w:rFonts w:ascii="Times New Roman" w:eastAsia="Times New Roman" w:hAnsi="Times New Roman" w:cs="Times New Roman"/>
          <w:sz w:val="24"/>
          <w:szCs w:val="24"/>
        </w:rPr>
      </w:pPr>
      <w:r w:rsidRPr="004721B5">
        <w:rPr>
          <w:rFonts w:ascii="Times New Roman" w:eastAsia="Times New Roman" w:hAnsi="Times New Roman" w:cs="Times New Roman"/>
          <w:sz w:val="24"/>
          <w:szCs w:val="24"/>
        </w:rPr>
        <w:t>Each trustee, not just the treasurer and finance committee, has fiduciary responsibility to the school for sound financial management.</w:t>
      </w:r>
    </w:p>
    <w:p w14:paraId="7F45D4CA" w14:textId="77777777" w:rsidR="00370717" w:rsidRPr="00370717" w:rsidRDefault="00370717" w:rsidP="00370717">
      <w:pPr>
        <w:spacing w:after="180" w:line="240" w:lineRule="auto"/>
        <w:outlineLvl w:val="0"/>
        <w:rPr>
          <w:rFonts w:ascii="Georgia" w:eastAsia="Times New Roman" w:hAnsi="Georgia" w:cs="Times New Roman"/>
          <w:b/>
          <w:bCs/>
          <w:color w:val="002E40"/>
          <w:kern w:val="36"/>
          <w:sz w:val="72"/>
          <w:szCs w:val="72"/>
        </w:rPr>
      </w:pPr>
      <w:r w:rsidRPr="00370717">
        <w:rPr>
          <w:rFonts w:ascii="Georgia" w:eastAsia="Times New Roman" w:hAnsi="Georgia" w:cs="Times New Roman"/>
          <w:b/>
          <w:bCs/>
          <w:color w:val="002E40"/>
          <w:kern w:val="36"/>
          <w:sz w:val="72"/>
          <w:szCs w:val="72"/>
        </w:rPr>
        <w:t>Principles of Good Practice - Board of Trustees</w:t>
      </w:r>
    </w:p>
    <w:p w14:paraId="3501543A" w14:textId="77777777" w:rsidR="00370717" w:rsidRPr="00370717" w:rsidRDefault="00370717" w:rsidP="00370717">
      <w:pPr>
        <w:spacing w:before="100" w:beforeAutospacing="1" w:after="100" w:afterAutospacing="1" w:line="240" w:lineRule="auto"/>
        <w:rPr>
          <w:rFonts w:ascii="Times New Roman" w:eastAsia="Times New Roman" w:hAnsi="Times New Roman" w:cs="Times New Roman"/>
          <w:sz w:val="24"/>
          <w:szCs w:val="24"/>
        </w:rPr>
      </w:pPr>
      <w:r w:rsidRPr="00370717">
        <w:rPr>
          <w:rFonts w:ascii="Times New Roman" w:eastAsia="Times New Roman" w:hAnsi="Times New Roman" w:cs="Times New Roman"/>
          <w:i/>
          <w:iCs/>
          <w:sz w:val="24"/>
          <w:szCs w:val="24"/>
        </w:rPr>
        <w:t>Revised and approved by the NAIS board in 2003.</w:t>
      </w:r>
    </w:p>
    <w:p w14:paraId="0F08FEE1" w14:textId="77777777" w:rsidR="00370717" w:rsidRPr="00370717" w:rsidRDefault="00370717" w:rsidP="00370717">
      <w:pPr>
        <w:spacing w:before="100" w:beforeAutospacing="1" w:after="100" w:afterAutospacing="1" w:line="240" w:lineRule="auto"/>
        <w:rPr>
          <w:rFonts w:ascii="Times New Roman" w:eastAsia="Times New Roman" w:hAnsi="Times New Roman" w:cs="Times New Roman"/>
          <w:sz w:val="24"/>
          <w:szCs w:val="24"/>
        </w:rPr>
      </w:pPr>
      <w:r w:rsidRPr="00370717">
        <w:rPr>
          <w:rFonts w:ascii="Times New Roman" w:eastAsia="Times New Roman" w:hAnsi="Times New Roman" w:cs="Times New Roman"/>
          <w:b/>
          <w:bCs/>
          <w:sz w:val="24"/>
          <w:szCs w:val="24"/>
        </w:rPr>
        <w:t>Preamble</w:t>
      </w:r>
      <w:r w:rsidRPr="00370717">
        <w:rPr>
          <w:rFonts w:ascii="Times New Roman" w:eastAsia="Times New Roman" w:hAnsi="Times New Roman" w:cs="Times New Roman"/>
          <w:sz w:val="24"/>
          <w:szCs w:val="24"/>
        </w:rPr>
        <w:t>: The following principles provide common ground for interaction between independent school professionals and their many constituents (parents, students, colleagues at other schools, and the public). The NAIS Principles of Good Practice for member schools define high standards and ethical behavior in key areas of school operations to guide schools in becoming the best education communities they can be, to embed the expectation of professionalism, and to further our sector’s core values of transparency, excellence, and inclusivity. Accordingly, membership in NAIS is contingent upon agreement to abide by "the spirit" of the PGPs.(1)</w:t>
      </w:r>
    </w:p>
    <w:p w14:paraId="6726ADFD" w14:textId="77777777" w:rsidR="00370717" w:rsidRPr="00370717" w:rsidRDefault="00370717" w:rsidP="00370717">
      <w:pPr>
        <w:spacing w:before="100" w:beforeAutospacing="1" w:after="100" w:afterAutospacing="1" w:line="240" w:lineRule="auto"/>
        <w:rPr>
          <w:rFonts w:ascii="Times New Roman" w:eastAsia="Times New Roman" w:hAnsi="Times New Roman" w:cs="Times New Roman"/>
          <w:sz w:val="24"/>
          <w:szCs w:val="24"/>
        </w:rPr>
      </w:pPr>
      <w:r w:rsidRPr="00370717">
        <w:rPr>
          <w:rFonts w:ascii="Times New Roman" w:eastAsia="Times New Roman" w:hAnsi="Times New Roman" w:cs="Times New Roman"/>
          <w:b/>
          <w:bCs/>
          <w:sz w:val="24"/>
          <w:szCs w:val="24"/>
        </w:rPr>
        <w:t>Overview</w:t>
      </w:r>
      <w:r w:rsidRPr="00370717">
        <w:rPr>
          <w:rFonts w:ascii="Times New Roman" w:eastAsia="Times New Roman" w:hAnsi="Times New Roman" w:cs="Times New Roman"/>
          <w:sz w:val="24"/>
          <w:szCs w:val="24"/>
        </w:rPr>
        <w:t>: The board is the guardian of the school's mission. It is the board's responsibility to ensure that the mission is relevant and vital to the community it serves and to monitor the success of the school in fulfilling its mission.</w:t>
      </w:r>
    </w:p>
    <w:p w14:paraId="51EDC236" w14:textId="77777777" w:rsidR="00370717" w:rsidRPr="00370717" w:rsidRDefault="00370717" w:rsidP="00370717">
      <w:pPr>
        <w:spacing w:before="100" w:beforeAutospacing="1" w:after="100" w:afterAutospacing="1" w:line="240" w:lineRule="auto"/>
        <w:rPr>
          <w:rFonts w:ascii="Times New Roman" w:eastAsia="Times New Roman" w:hAnsi="Times New Roman" w:cs="Times New Roman"/>
          <w:sz w:val="24"/>
          <w:szCs w:val="24"/>
        </w:rPr>
      </w:pPr>
      <w:r w:rsidRPr="00370717">
        <w:rPr>
          <w:rFonts w:ascii="Times New Roman" w:eastAsia="Times New Roman" w:hAnsi="Times New Roman" w:cs="Times New Roman"/>
          <w:b/>
          <w:bCs/>
          <w:sz w:val="24"/>
          <w:szCs w:val="24"/>
        </w:rPr>
        <w:t>Principles of Good Practice:</w:t>
      </w:r>
    </w:p>
    <w:p w14:paraId="294082C3" w14:textId="77777777" w:rsidR="00370717" w:rsidRPr="00370717" w:rsidRDefault="00370717" w:rsidP="00370717">
      <w:pPr>
        <w:numPr>
          <w:ilvl w:val="0"/>
          <w:numId w:val="5"/>
        </w:numPr>
        <w:spacing w:before="100" w:beforeAutospacing="1" w:after="120" w:line="240" w:lineRule="auto"/>
        <w:rPr>
          <w:rFonts w:ascii="Times New Roman" w:eastAsia="Times New Roman" w:hAnsi="Times New Roman" w:cs="Times New Roman"/>
          <w:sz w:val="24"/>
          <w:szCs w:val="24"/>
        </w:rPr>
      </w:pPr>
      <w:r w:rsidRPr="00370717">
        <w:rPr>
          <w:rFonts w:ascii="Times New Roman" w:eastAsia="Times New Roman" w:hAnsi="Times New Roman" w:cs="Times New Roman"/>
          <w:sz w:val="24"/>
          <w:szCs w:val="24"/>
        </w:rPr>
        <w:t>The board adopts a clear statement of the school's mission, vision, and strategic goals and establishes policies and plans consistent with this statement.</w:t>
      </w:r>
    </w:p>
    <w:p w14:paraId="2AE530F5" w14:textId="77777777" w:rsidR="00370717" w:rsidRPr="00370717" w:rsidRDefault="00370717" w:rsidP="00370717">
      <w:pPr>
        <w:numPr>
          <w:ilvl w:val="0"/>
          <w:numId w:val="5"/>
        </w:numPr>
        <w:spacing w:before="100" w:beforeAutospacing="1" w:after="120" w:line="240" w:lineRule="auto"/>
        <w:rPr>
          <w:rFonts w:ascii="Times New Roman" w:eastAsia="Times New Roman" w:hAnsi="Times New Roman" w:cs="Times New Roman"/>
          <w:sz w:val="24"/>
          <w:szCs w:val="24"/>
        </w:rPr>
      </w:pPr>
      <w:r w:rsidRPr="00370717">
        <w:rPr>
          <w:rFonts w:ascii="Times New Roman" w:eastAsia="Times New Roman" w:hAnsi="Times New Roman" w:cs="Times New Roman"/>
          <w:sz w:val="24"/>
          <w:szCs w:val="24"/>
        </w:rPr>
        <w:t>The board reviews and maintains appropriate bylaws that conform to legal requirements, including duties of loyalty, obedience, and care.</w:t>
      </w:r>
    </w:p>
    <w:p w14:paraId="3593F0BC" w14:textId="77777777" w:rsidR="00370717" w:rsidRPr="00370717" w:rsidRDefault="00370717" w:rsidP="00370717">
      <w:pPr>
        <w:numPr>
          <w:ilvl w:val="0"/>
          <w:numId w:val="5"/>
        </w:numPr>
        <w:spacing w:before="100" w:beforeAutospacing="1" w:after="120" w:line="240" w:lineRule="auto"/>
        <w:rPr>
          <w:rFonts w:ascii="Times New Roman" w:eastAsia="Times New Roman" w:hAnsi="Times New Roman" w:cs="Times New Roman"/>
          <w:sz w:val="24"/>
          <w:szCs w:val="24"/>
        </w:rPr>
      </w:pPr>
      <w:r w:rsidRPr="00370717">
        <w:rPr>
          <w:rFonts w:ascii="Times New Roman" w:eastAsia="Times New Roman" w:hAnsi="Times New Roman" w:cs="Times New Roman"/>
          <w:sz w:val="24"/>
          <w:szCs w:val="24"/>
        </w:rPr>
        <w:t xml:space="preserve">The board assures that the school and the board operate in compliance with applicable laws and regulations, minimizing exposure to legal action. The board creates a </w:t>
      </w:r>
      <w:proofErr w:type="gramStart"/>
      <w:r w:rsidRPr="00370717">
        <w:rPr>
          <w:rFonts w:ascii="Times New Roman" w:eastAsia="Times New Roman" w:hAnsi="Times New Roman" w:cs="Times New Roman"/>
          <w:sz w:val="24"/>
          <w:szCs w:val="24"/>
        </w:rPr>
        <w:t>conflict of interest</w:t>
      </w:r>
      <w:proofErr w:type="gramEnd"/>
      <w:r w:rsidRPr="00370717">
        <w:rPr>
          <w:rFonts w:ascii="Times New Roman" w:eastAsia="Times New Roman" w:hAnsi="Times New Roman" w:cs="Times New Roman"/>
          <w:sz w:val="24"/>
          <w:szCs w:val="24"/>
        </w:rPr>
        <w:t xml:space="preserve"> policy that is reviewed with, and signed by, individual trustees annually.</w:t>
      </w:r>
    </w:p>
    <w:p w14:paraId="07872BF3" w14:textId="77777777" w:rsidR="00370717" w:rsidRPr="00370717" w:rsidRDefault="00370717" w:rsidP="00370717">
      <w:pPr>
        <w:numPr>
          <w:ilvl w:val="0"/>
          <w:numId w:val="5"/>
        </w:numPr>
        <w:spacing w:before="100" w:beforeAutospacing="1" w:after="120" w:line="240" w:lineRule="auto"/>
        <w:rPr>
          <w:rFonts w:ascii="Times New Roman" w:eastAsia="Times New Roman" w:hAnsi="Times New Roman" w:cs="Times New Roman"/>
          <w:sz w:val="24"/>
          <w:szCs w:val="24"/>
        </w:rPr>
      </w:pPr>
      <w:r w:rsidRPr="00370717">
        <w:rPr>
          <w:rFonts w:ascii="Times New Roman" w:eastAsia="Times New Roman" w:hAnsi="Times New Roman" w:cs="Times New Roman"/>
          <w:sz w:val="24"/>
          <w:szCs w:val="24"/>
        </w:rPr>
        <w:lastRenderedPageBreak/>
        <w:t>The board accepts accountability for both the financial stability and the financial future of the institution, engaging in strategic financial planning, assuming primary responsibility for the preservation of capital assets and endowments, overseeing operating budgets, and participating actively in fund raising.</w:t>
      </w:r>
    </w:p>
    <w:p w14:paraId="67ADBFF9" w14:textId="77777777" w:rsidR="00370717" w:rsidRPr="00370717" w:rsidRDefault="00370717" w:rsidP="00370717">
      <w:pPr>
        <w:numPr>
          <w:ilvl w:val="0"/>
          <w:numId w:val="5"/>
        </w:numPr>
        <w:spacing w:before="100" w:beforeAutospacing="1" w:after="120" w:line="240" w:lineRule="auto"/>
        <w:rPr>
          <w:rFonts w:ascii="Times New Roman" w:eastAsia="Times New Roman" w:hAnsi="Times New Roman" w:cs="Times New Roman"/>
          <w:sz w:val="24"/>
          <w:szCs w:val="24"/>
        </w:rPr>
      </w:pPr>
      <w:r w:rsidRPr="00370717">
        <w:rPr>
          <w:rFonts w:ascii="Times New Roman" w:eastAsia="Times New Roman" w:hAnsi="Times New Roman" w:cs="Times New Roman"/>
          <w:sz w:val="24"/>
          <w:szCs w:val="24"/>
        </w:rPr>
        <w:t>The board selects, supports, nurtures, evaluates, and sets appropriate compensation for the head of school.</w:t>
      </w:r>
    </w:p>
    <w:p w14:paraId="0FAAA43A" w14:textId="77777777" w:rsidR="00370717" w:rsidRPr="00370717" w:rsidRDefault="00370717" w:rsidP="00370717">
      <w:pPr>
        <w:numPr>
          <w:ilvl w:val="0"/>
          <w:numId w:val="5"/>
        </w:numPr>
        <w:spacing w:before="100" w:beforeAutospacing="1" w:after="120" w:line="240" w:lineRule="auto"/>
        <w:rPr>
          <w:rFonts w:ascii="Times New Roman" w:eastAsia="Times New Roman" w:hAnsi="Times New Roman" w:cs="Times New Roman"/>
          <w:sz w:val="24"/>
          <w:szCs w:val="24"/>
        </w:rPr>
      </w:pPr>
      <w:r w:rsidRPr="00370717">
        <w:rPr>
          <w:rFonts w:ascii="Times New Roman" w:eastAsia="Times New Roman" w:hAnsi="Times New Roman" w:cs="Times New Roman"/>
          <w:sz w:val="24"/>
          <w:szCs w:val="24"/>
        </w:rPr>
        <w:t>The board recognizes that its primary work and focus are long-range and strategic.</w:t>
      </w:r>
    </w:p>
    <w:p w14:paraId="206B06B6" w14:textId="77777777" w:rsidR="00370717" w:rsidRPr="00370717" w:rsidRDefault="00370717" w:rsidP="00370717">
      <w:pPr>
        <w:numPr>
          <w:ilvl w:val="0"/>
          <w:numId w:val="5"/>
        </w:numPr>
        <w:spacing w:before="100" w:beforeAutospacing="1" w:after="120" w:line="240" w:lineRule="auto"/>
        <w:rPr>
          <w:rFonts w:ascii="Times New Roman" w:eastAsia="Times New Roman" w:hAnsi="Times New Roman" w:cs="Times New Roman"/>
          <w:sz w:val="24"/>
          <w:szCs w:val="24"/>
        </w:rPr>
      </w:pPr>
      <w:r w:rsidRPr="00370717">
        <w:rPr>
          <w:rFonts w:ascii="Times New Roman" w:eastAsia="Times New Roman" w:hAnsi="Times New Roman" w:cs="Times New Roman"/>
          <w:sz w:val="24"/>
          <w:szCs w:val="24"/>
        </w:rPr>
        <w:t>The board undertakes formal strategic planning on a periodic basis, sets annual goals related to the plan, and conducts annual written evaluations for the school, the head of school, and the board itself.</w:t>
      </w:r>
    </w:p>
    <w:p w14:paraId="44ED2C17" w14:textId="77777777" w:rsidR="00370717" w:rsidRPr="00370717" w:rsidRDefault="00370717" w:rsidP="00370717">
      <w:pPr>
        <w:numPr>
          <w:ilvl w:val="0"/>
          <w:numId w:val="5"/>
        </w:numPr>
        <w:spacing w:before="100" w:beforeAutospacing="1" w:after="120" w:line="240" w:lineRule="auto"/>
        <w:rPr>
          <w:rFonts w:ascii="Times New Roman" w:eastAsia="Times New Roman" w:hAnsi="Times New Roman" w:cs="Times New Roman"/>
          <w:sz w:val="24"/>
          <w:szCs w:val="24"/>
        </w:rPr>
      </w:pPr>
      <w:r w:rsidRPr="00370717">
        <w:rPr>
          <w:rFonts w:ascii="Times New Roman" w:eastAsia="Times New Roman" w:hAnsi="Times New Roman" w:cs="Times New Roman"/>
          <w:sz w:val="24"/>
          <w:szCs w:val="24"/>
        </w:rPr>
        <w:t>The board keeps full and accurate records of its meetings, committees, and policies and communicates its decisions widely, while keeping its deliberations confidential.</w:t>
      </w:r>
    </w:p>
    <w:p w14:paraId="59C13C21" w14:textId="77777777" w:rsidR="00370717" w:rsidRPr="00370717" w:rsidRDefault="00370717" w:rsidP="00370717">
      <w:pPr>
        <w:numPr>
          <w:ilvl w:val="0"/>
          <w:numId w:val="5"/>
        </w:numPr>
        <w:spacing w:before="100" w:beforeAutospacing="1" w:after="120" w:line="240" w:lineRule="auto"/>
        <w:rPr>
          <w:rFonts w:ascii="Times New Roman" w:eastAsia="Times New Roman" w:hAnsi="Times New Roman" w:cs="Times New Roman"/>
          <w:sz w:val="24"/>
          <w:szCs w:val="24"/>
        </w:rPr>
      </w:pPr>
      <w:r w:rsidRPr="00370717">
        <w:rPr>
          <w:rFonts w:ascii="Times New Roman" w:eastAsia="Times New Roman" w:hAnsi="Times New Roman" w:cs="Times New Roman"/>
          <w:sz w:val="24"/>
          <w:szCs w:val="24"/>
        </w:rPr>
        <w:t>Board composition reflects the strategic expertise, resources, and perspectives (past, present, future) needed to achieve the mission and strategic objectives of the school.</w:t>
      </w:r>
    </w:p>
    <w:p w14:paraId="652CACA8" w14:textId="77777777" w:rsidR="00370717" w:rsidRPr="00370717" w:rsidRDefault="00370717" w:rsidP="00370717">
      <w:pPr>
        <w:numPr>
          <w:ilvl w:val="0"/>
          <w:numId w:val="5"/>
        </w:numPr>
        <w:spacing w:before="100" w:beforeAutospacing="1" w:after="120" w:line="240" w:lineRule="auto"/>
        <w:rPr>
          <w:rFonts w:ascii="Times New Roman" w:eastAsia="Times New Roman" w:hAnsi="Times New Roman" w:cs="Times New Roman"/>
          <w:sz w:val="24"/>
          <w:szCs w:val="24"/>
        </w:rPr>
      </w:pPr>
      <w:r w:rsidRPr="00370717">
        <w:rPr>
          <w:rFonts w:ascii="Times New Roman" w:eastAsia="Times New Roman" w:hAnsi="Times New Roman" w:cs="Times New Roman"/>
          <w:sz w:val="24"/>
          <w:szCs w:val="24"/>
        </w:rPr>
        <w:t>The board works to ensure all its members are actively involved in the work of the board and its committees.</w:t>
      </w:r>
    </w:p>
    <w:p w14:paraId="7DE88DBB" w14:textId="77777777" w:rsidR="00370717" w:rsidRPr="00370717" w:rsidRDefault="00370717" w:rsidP="00370717">
      <w:pPr>
        <w:numPr>
          <w:ilvl w:val="0"/>
          <w:numId w:val="5"/>
        </w:numPr>
        <w:spacing w:before="100" w:beforeAutospacing="1" w:after="120" w:line="240" w:lineRule="auto"/>
        <w:rPr>
          <w:rFonts w:ascii="Times New Roman" w:eastAsia="Times New Roman" w:hAnsi="Times New Roman" w:cs="Times New Roman"/>
          <w:sz w:val="24"/>
          <w:szCs w:val="24"/>
        </w:rPr>
      </w:pPr>
      <w:r w:rsidRPr="00370717">
        <w:rPr>
          <w:rFonts w:ascii="Times New Roman" w:eastAsia="Times New Roman" w:hAnsi="Times New Roman" w:cs="Times New Roman"/>
          <w:sz w:val="24"/>
          <w:szCs w:val="24"/>
        </w:rPr>
        <w:t>As leader of the school community, the board engages proactively with the head of school in cultivating and maintaining good relations with school constituents as well as the broader community and exhibits best practices relevant to equity and justice.</w:t>
      </w:r>
    </w:p>
    <w:p w14:paraId="5D9243EE" w14:textId="77777777" w:rsidR="00370717" w:rsidRPr="00370717" w:rsidRDefault="00370717" w:rsidP="00370717">
      <w:pPr>
        <w:numPr>
          <w:ilvl w:val="0"/>
          <w:numId w:val="5"/>
        </w:numPr>
        <w:spacing w:before="100" w:beforeAutospacing="1" w:after="120" w:line="240" w:lineRule="auto"/>
        <w:rPr>
          <w:rFonts w:ascii="Times New Roman" w:eastAsia="Times New Roman" w:hAnsi="Times New Roman" w:cs="Times New Roman"/>
          <w:sz w:val="24"/>
          <w:szCs w:val="24"/>
        </w:rPr>
      </w:pPr>
      <w:r w:rsidRPr="00370717">
        <w:rPr>
          <w:rFonts w:ascii="Times New Roman" w:eastAsia="Times New Roman" w:hAnsi="Times New Roman" w:cs="Times New Roman"/>
          <w:sz w:val="24"/>
          <w:szCs w:val="24"/>
        </w:rPr>
        <w:t>The board is committed to a program of professional development that includes annual new trustee orientation, ongoing trustee education and evaluation, and board leadership succession planning.</w:t>
      </w:r>
    </w:p>
    <w:sectPr w:rsidR="00370717" w:rsidRPr="00370717" w:rsidSect="00521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458"/>
    <w:multiLevelType w:val="multilevel"/>
    <w:tmpl w:val="D6F4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D1A51"/>
    <w:multiLevelType w:val="multilevel"/>
    <w:tmpl w:val="AAB4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21C71"/>
    <w:multiLevelType w:val="multilevel"/>
    <w:tmpl w:val="AB8A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55A34"/>
    <w:multiLevelType w:val="multilevel"/>
    <w:tmpl w:val="4932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A350F"/>
    <w:multiLevelType w:val="multilevel"/>
    <w:tmpl w:val="9826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D02C3"/>
    <w:multiLevelType w:val="multilevel"/>
    <w:tmpl w:val="440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704F2"/>
    <w:multiLevelType w:val="multilevel"/>
    <w:tmpl w:val="B138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E681C"/>
    <w:multiLevelType w:val="multilevel"/>
    <w:tmpl w:val="8292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B5"/>
    <w:rsid w:val="00151D43"/>
    <w:rsid w:val="00176E0D"/>
    <w:rsid w:val="002E5DE6"/>
    <w:rsid w:val="00324276"/>
    <w:rsid w:val="00370717"/>
    <w:rsid w:val="004721B5"/>
    <w:rsid w:val="004B15B1"/>
    <w:rsid w:val="004C605F"/>
    <w:rsid w:val="005218DF"/>
    <w:rsid w:val="006060F1"/>
    <w:rsid w:val="0074736D"/>
    <w:rsid w:val="00884569"/>
    <w:rsid w:val="00990C24"/>
    <w:rsid w:val="00F14CB4"/>
    <w:rsid w:val="00F9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4F3B"/>
  <w15:docId w15:val="{4C2DE746-181C-42DA-82AD-0074447A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DF"/>
  </w:style>
  <w:style w:type="paragraph" w:styleId="Heading1">
    <w:name w:val="heading 1"/>
    <w:basedOn w:val="Normal"/>
    <w:link w:val="Heading1Char"/>
    <w:uiPriority w:val="9"/>
    <w:qFormat/>
    <w:rsid w:val="004721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21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21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1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21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21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2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21B5"/>
    <w:rPr>
      <w:b/>
      <w:bCs/>
    </w:rPr>
  </w:style>
  <w:style w:type="character" w:customStyle="1" w:styleId="apple-converted-space">
    <w:name w:val="apple-converted-space"/>
    <w:basedOn w:val="DefaultParagraphFont"/>
    <w:rsid w:val="004721B5"/>
  </w:style>
  <w:style w:type="character" w:styleId="Hyperlink">
    <w:name w:val="Hyperlink"/>
    <w:basedOn w:val="DefaultParagraphFont"/>
    <w:uiPriority w:val="99"/>
    <w:semiHidden/>
    <w:unhideWhenUsed/>
    <w:rsid w:val="004721B5"/>
    <w:rPr>
      <w:color w:val="0000FF"/>
      <w:u w:val="single"/>
    </w:rPr>
  </w:style>
  <w:style w:type="paragraph" w:customStyle="1" w:styleId="Title1">
    <w:name w:val="Title1"/>
    <w:basedOn w:val="Normal"/>
    <w:rsid w:val="00472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472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y-btn">
    <w:name w:val="buy-btn"/>
    <w:basedOn w:val="Normal"/>
    <w:rsid w:val="00472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472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
    <w:name w:val="location"/>
    <w:basedOn w:val="Normal"/>
    <w:rsid w:val="004721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B5"/>
    <w:rPr>
      <w:rFonts w:ascii="Tahoma" w:hAnsi="Tahoma" w:cs="Tahoma"/>
      <w:sz w:val="16"/>
      <w:szCs w:val="16"/>
    </w:rPr>
  </w:style>
  <w:style w:type="character" w:styleId="Emphasis">
    <w:name w:val="Emphasis"/>
    <w:basedOn w:val="DefaultParagraphFont"/>
    <w:uiPriority w:val="20"/>
    <w:qFormat/>
    <w:rsid w:val="003707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96965">
      <w:bodyDiv w:val="1"/>
      <w:marLeft w:val="0"/>
      <w:marRight w:val="0"/>
      <w:marTop w:val="0"/>
      <w:marBottom w:val="0"/>
      <w:divBdr>
        <w:top w:val="none" w:sz="0" w:space="0" w:color="auto"/>
        <w:left w:val="none" w:sz="0" w:space="0" w:color="auto"/>
        <w:bottom w:val="none" w:sz="0" w:space="0" w:color="auto"/>
        <w:right w:val="none" w:sz="0" w:space="0" w:color="auto"/>
      </w:divBdr>
      <w:divsChild>
        <w:div w:id="171380490">
          <w:marLeft w:val="0"/>
          <w:marRight w:val="0"/>
          <w:marTop w:val="0"/>
          <w:marBottom w:val="600"/>
          <w:divBdr>
            <w:top w:val="none" w:sz="0" w:space="0" w:color="auto"/>
            <w:left w:val="none" w:sz="0" w:space="0" w:color="auto"/>
            <w:bottom w:val="none" w:sz="0" w:space="0" w:color="auto"/>
            <w:right w:val="none" w:sz="0" w:space="0" w:color="auto"/>
          </w:divBdr>
          <w:divsChild>
            <w:div w:id="1802728931">
              <w:marLeft w:val="0"/>
              <w:marRight w:val="0"/>
              <w:marTop w:val="0"/>
              <w:marBottom w:val="0"/>
              <w:divBdr>
                <w:top w:val="none" w:sz="0" w:space="0" w:color="auto"/>
                <w:left w:val="none" w:sz="0" w:space="0" w:color="auto"/>
                <w:bottom w:val="single" w:sz="4" w:space="9" w:color="D7D7D7"/>
                <w:right w:val="none" w:sz="0" w:space="0" w:color="auto"/>
              </w:divBdr>
              <w:divsChild>
                <w:div w:id="2104108287">
                  <w:marLeft w:val="0"/>
                  <w:marRight w:val="0"/>
                  <w:marTop w:val="0"/>
                  <w:marBottom w:val="0"/>
                  <w:divBdr>
                    <w:top w:val="none" w:sz="0" w:space="0" w:color="auto"/>
                    <w:left w:val="none" w:sz="0" w:space="0" w:color="auto"/>
                    <w:bottom w:val="none" w:sz="0" w:space="0" w:color="auto"/>
                    <w:right w:val="none" w:sz="0" w:space="0" w:color="auto"/>
                  </w:divBdr>
                </w:div>
              </w:divsChild>
            </w:div>
            <w:div w:id="795022881">
              <w:marLeft w:val="0"/>
              <w:marRight w:val="0"/>
              <w:marTop w:val="0"/>
              <w:marBottom w:val="0"/>
              <w:divBdr>
                <w:top w:val="none" w:sz="0" w:space="0" w:color="auto"/>
                <w:left w:val="none" w:sz="0" w:space="0" w:color="auto"/>
                <w:bottom w:val="single" w:sz="4" w:space="9" w:color="D7D7D7"/>
                <w:right w:val="none" w:sz="0" w:space="0" w:color="auto"/>
              </w:divBdr>
            </w:div>
            <w:div w:id="1173256558">
              <w:marLeft w:val="0"/>
              <w:marRight w:val="0"/>
              <w:marTop w:val="0"/>
              <w:marBottom w:val="0"/>
              <w:divBdr>
                <w:top w:val="none" w:sz="0" w:space="0" w:color="auto"/>
                <w:left w:val="none" w:sz="0" w:space="0" w:color="auto"/>
                <w:bottom w:val="none" w:sz="0" w:space="0" w:color="auto"/>
                <w:right w:val="none" w:sz="0" w:space="0" w:color="auto"/>
              </w:divBdr>
              <w:divsChild>
                <w:div w:id="1939557763">
                  <w:marLeft w:val="0"/>
                  <w:marRight w:val="0"/>
                  <w:marTop w:val="0"/>
                  <w:marBottom w:val="0"/>
                  <w:divBdr>
                    <w:top w:val="none" w:sz="0" w:space="0" w:color="auto"/>
                    <w:left w:val="none" w:sz="0" w:space="0" w:color="auto"/>
                    <w:bottom w:val="none" w:sz="0" w:space="0" w:color="auto"/>
                    <w:right w:val="none" w:sz="0" w:space="0" w:color="auto"/>
                  </w:divBdr>
                </w:div>
                <w:div w:id="8175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30">
          <w:marLeft w:val="0"/>
          <w:marRight w:val="0"/>
          <w:marTop w:val="0"/>
          <w:marBottom w:val="0"/>
          <w:divBdr>
            <w:top w:val="none" w:sz="0" w:space="0" w:color="auto"/>
            <w:left w:val="none" w:sz="0" w:space="0" w:color="auto"/>
            <w:bottom w:val="none" w:sz="0" w:space="0" w:color="auto"/>
            <w:right w:val="none" w:sz="0" w:space="0" w:color="auto"/>
          </w:divBdr>
        </w:div>
        <w:div w:id="1524202713">
          <w:marLeft w:val="0"/>
          <w:marRight w:val="0"/>
          <w:marTop w:val="0"/>
          <w:marBottom w:val="0"/>
          <w:divBdr>
            <w:top w:val="none" w:sz="0" w:space="0" w:color="auto"/>
            <w:left w:val="none" w:sz="0" w:space="0" w:color="auto"/>
            <w:bottom w:val="none" w:sz="0" w:space="0" w:color="auto"/>
            <w:right w:val="none" w:sz="0" w:space="0" w:color="auto"/>
          </w:divBdr>
        </w:div>
      </w:divsChild>
    </w:div>
    <w:div w:id="1101225619">
      <w:bodyDiv w:val="1"/>
      <w:marLeft w:val="0"/>
      <w:marRight w:val="0"/>
      <w:marTop w:val="0"/>
      <w:marBottom w:val="0"/>
      <w:divBdr>
        <w:top w:val="none" w:sz="0" w:space="0" w:color="auto"/>
        <w:left w:val="none" w:sz="0" w:space="0" w:color="auto"/>
        <w:bottom w:val="none" w:sz="0" w:space="0" w:color="auto"/>
        <w:right w:val="none" w:sz="0" w:space="0" w:color="auto"/>
      </w:divBdr>
      <w:divsChild>
        <w:div w:id="1014265283">
          <w:marLeft w:val="0"/>
          <w:marRight w:val="0"/>
          <w:marTop w:val="0"/>
          <w:marBottom w:val="600"/>
          <w:divBdr>
            <w:top w:val="none" w:sz="0" w:space="0" w:color="auto"/>
            <w:left w:val="none" w:sz="0" w:space="0" w:color="auto"/>
            <w:bottom w:val="none" w:sz="0" w:space="0" w:color="auto"/>
            <w:right w:val="none" w:sz="0" w:space="0" w:color="auto"/>
          </w:divBdr>
          <w:divsChild>
            <w:div w:id="1625115778">
              <w:marLeft w:val="0"/>
              <w:marRight w:val="0"/>
              <w:marTop w:val="0"/>
              <w:marBottom w:val="0"/>
              <w:divBdr>
                <w:top w:val="none" w:sz="0" w:space="0" w:color="auto"/>
                <w:left w:val="none" w:sz="0" w:space="0" w:color="auto"/>
                <w:bottom w:val="single" w:sz="4" w:space="9" w:color="D7D7D7"/>
                <w:right w:val="none" w:sz="0" w:space="0" w:color="auto"/>
              </w:divBdr>
              <w:divsChild>
                <w:div w:id="601383141">
                  <w:marLeft w:val="0"/>
                  <w:marRight w:val="0"/>
                  <w:marTop w:val="0"/>
                  <w:marBottom w:val="0"/>
                  <w:divBdr>
                    <w:top w:val="none" w:sz="0" w:space="0" w:color="auto"/>
                    <w:left w:val="none" w:sz="0" w:space="0" w:color="auto"/>
                    <w:bottom w:val="none" w:sz="0" w:space="0" w:color="auto"/>
                    <w:right w:val="none" w:sz="0" w:space="0" w:color="auto"/>
                  </w:divBdr>
                </w:div>
              </w:divsChild>
            </w:div>
            <w:div w:id="1024551835">
              <w:marLeft w:val="0"/>
              <w:marRight w:val="0"/>
              <w:marTop w:val="0"/>
              <w:marBottom w:val="0"/>
              <w:divBdr>
                <w:top w:val="none" w:sz="0" w:space="0" w:color="auto"/>
                <w:left w:val="none" w:sz="0" w:space="0" w:color="auto"/>
                <w:bottom w:val="single" w:sz="4" w:space="9" w:color="D7D7D7"/>
                <w:right w:val="none" w:sz="0" w:space="0" w:color="auto"/>
              </w:divBdr>
            </w:div>
            <w:div w:id="975573955">
              <w:marLeft w:val="0"/>
              <w:marRight w:val="0"/>
              <w:marTop w:val="0"/>
              <w:marBottom w:val="0"/>
              <w:divBdr>
                <w:top w:val="none" w:sz="0" w:space="0" w:color="auto"/>
                <w:left w:val="none" w:sz="0" w:space="0" w:color="auto"/>
                <w:bottom w:val="none" w:sz="0" w:space="0" w:color="auto"/>
                <w:right w:val="none" w:sz="0" w:space="0" w:color="auto"/>
              </w:divBdr>
              <w:divsChild>
                <w:div w:id="1571114570">
                  <w:marLeft w:val="0"/>
                  <w:marRight w:val="0"/>
                  <w:marTop w:val="0"/>
                  <w:marBottom w:val="0"/>
                  <w:divBdr>
                    <w:top w:val="none" w:sz="0" w:space="0" w:color="auto"/>
                    <w:left w:val="none" w:sz="0" w:space="0" w:color="auto"/>
                    <w:bottom w:val="none" w:sz="0" w:space="0" w:color="auto"/>
                    <w:right w:val="none" w:sz="0" w:space="0" w:color="auto"/>
                  </w:divBdr>
                </w:div>
                <w:div w:id="5179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7600">
          <w:marLeft w:val="0"/>
          <w:marRight w:val="0"/>
          <w:marTop w:val="0"/>
          <w:marBottom w:val="0"/>
          <w:divBdr>
            <w:top w:val="none" w:sz="0" w:space="0" w:color="auto"/>
            <w:left w:val="none" w:sz="0" w:space="0" w:color="auto"/>
            <w:bottom w:val="none" w:sz="0" w:space="0" w:color="auto"/>
            <w:right w:val="none" w:sz="0" w:space="0" w:color="auto"/>
          </w:divBdr>
        </w:div>
        <w:div w:id="72221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LAUSD User</cp:lastModifiedBy>
  <cp:revision>2</cp:revision>
  <dcterms:created xsi:type="dcterms:W3CDTF">2024-01-23T15:26:00Z</dcterms:created>
  <dcterms:modified xsi:type="dcterms:W3CDTF">2024-01-23T15:26:00Z</dcterms:modified>
</cp:coreProperties>
</file>